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60" w:rsidRDefault="00BF1160" w:rsidP="00BF1160">
      <w:pPr>
        <w:widowControl/>
        <w:spacing w:line="340" w:lineRule="exact"/>
        <w:rPr>
          <w:rStyle w:val="NormalCharacter"/>
          <w:rFonts w:eastAsia="方正黑体_GBK"/>
          <w:color w:val="000000" w:themeColor="text1"/>
          <w:kern w:val="0"/>
          <w:szCs w:val="32"/>
        </w:rPr>
      </w:pPr>
      <w:r>
        <w:rPr>
          <w:rStyle w:val="NormalCharacter"/>
          <w:rFonts w:eastAsia="方正黑体_GBK"/>
          <w:color w:val="000000" w:themeColor="text1"/>
          <w:kern w:val="0"/>
          <w:szCs w:val="32"/>
        </w:rPr>
        <w:t>附表</w:t>
      </w:r>
      <w:r>
        <w:rPr>
          <w:rStyle w:val="NormalCharacter"/>
          <w:rFonts w:eastAsia="方正黑体_GBK"/>
          <w:color w:val="000000" w:themeColor="text1"/>
          <w:kern w:val="0"/>
          <w:szCs w:val="32"/>
        </w:rPr>
        <w:t>2</w:t>
      </w:r>
    </w:p>
    <w:p w:rsidR="00BF1160" w:rsidRDefault="00BF1160" w:rsidP="00BF1160">
      <w:pPr>
        <w:widowControl/>
        <w:spacing w:line="340" w:lineRule="exact"/>
        <w:jc w:val="center"/>
        <w:rPr>
          <w:rFonts w:eastAsia="方正小标宋_GBK"/>
          <w:color w:val="000000" w:themeColor="text1"/>
          <w:spacing w:val="-20"/>
          <w:szCs w:val="32"/>
        </w:rPr>
      </w:pPr>
    </w:p>
    <w:p w:rsidR="00BF1160" w:rsidRDefault="00BF1160" w:rsidP="00BF1160">
      <w:pPr>
        <w:widowControl/>
        <w:spacing w:line="340" w:lineRule="exact"/>
        <w:jc w:val="center"/>
        <w:rPr>
          <w:rFonts w:eastAsia="方正小标宋_GBK"/>
          <w:color w:val="000000" w:themeColor="text1"/>
          <w:spacing w:val="-20"/>
          <w:szCs w:val="32"/>
        </w:rPr>
      </w:pPr>
      <w:r>
        <w:rPr>
          <w:rFonts w:eastAsia="方正小标宋_GBK"/>
          <w:color w:val="000000" w:themeColor="text1"/>
          <w:spacing w:val="-20"/>
          <w:szCs w:val="32"/>
        </w:rPr>
        <w:t>重庆市巫山振兴农业集团有限公司</w:t>
      </w:r>
      <w:r>
        <w:rPr>
          <w:rFonts w:eastAsia="方正小标宋_GBK"/>
          <w:color w:val="000000" w:themeColor="text1"/>
          <w:spacing w:val="-20"/>
          <w:szCs w:val="32"/>
        </w:rPr>
        <w:t>2021</w:t>
      </w:r>
      <w:r>
        <w:rPr>
          <w:rFonts w:eastAsia="方正小标宋_GBK"/>
          <w:color w:val="000000" w:themeColor="text1"/>
          <w:spacing w:val="-20"/>
          <w:szCs w:val="32"/>
        </w:rPr>
        <w:t>年公开招聘人员岗位一览表</w:t>
      </w:r>
    </w:p>
    <w:tbl>
      <w:tblPr>
        <w:tblpPr w:leftFromText="180" w:rightFromText="180" w:vertAnchor="text" w:horzAnchor="page" w:tblpX="452" w:tblpY="779"/>
        <w:tblOverlap w:val="never"/>
        <w:tblW w:w="15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850"/>
        <w:gridCol w:w="975"/>
        <w:gridCol w:w="675"/>
        <w:gridCol w:w="1018"/>
        <w:gridCol w:w="664"/>
        <w:gridCol w:w="922"/>
        <w:gridCol w:w="653"/>
        <w:gridCol w:w="975"/>
        <w:gridCol w:w="2684"/>
        <w:gridCol w:w="1100"/>
        <w:gridCol w:w="784"/>
        <w:gridCol w:w="816"/>
        <w:gridCol w:w="1017"/>
        <w:gridCol w:w="1417"/>
        <w:gridCol w:w="579"/>
      </w:tblGrid>
      <w:tr w:rsidR="00BF1160" w:rsidTr="00C709A6">
        <w:trPr>
          <w:trHeight w:val="60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主管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笔试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面试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联系人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BF1160" w:rsidTr="00C709A6">
        <w:trPr>
          <w:trHeight w:val="60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(学位）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公共科目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科目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技能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1160" w:rsidTr="00C709A6">
        <w:trPr>
          <w:trHeight w:val="14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巫山县</w:t>
            </w:r>
            <w:r>
              <w:rPr>
                <w:rStyle w:val="NormalCharacter"/>
                <w:sz w:val="18"/>
                <w:szCs w:val="18"/>
              </w:rPr>
              <w:br/>
            </w:r>
            <w:r>
              <w:rPr>
                <w:rStyle w:val="NormalCharacter"/>
                <w:sz w:val="18"/>
                <w:szCs w:val="18"/>
              </w:rPr>
              <w:t>国资管理中心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重庆市巫山振兴农业集团有限公司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综合</w:t>
            </w:r>
            <w:r>
              <w:rPr>
                <w:rStyle w:val="NormalCharacter"/>
                <w:sz w:val="18"/>
                <w:szCs w:val="18"/>
              </w:rPr>
              <w:t>部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岗位一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本科以上学历学位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具有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年以上党政机关国企事业单位、民营企业工作经历（提供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社保证明或者</w:t>
            </w:r>
            <w:proofErr w:type="gramEnd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劳务合同、工资表等相应证明材料）。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F1160" w:rsidTr="00C709A6">
        <w:trPr>
          <w:trHeight w:val="9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岗位二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普通高校专科以上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F1160" w:rsidTr="00C709A6">
        <w:trPr>
          <w:trHeight w:val="1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生产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发展部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本科以上学历学位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具有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年以上党政机关国企事业单位、民营企业工作经历（提供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社保证明或者</w:t>
            </w:r>
            <w:proofErr w:type="gramEnd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劳务合同、工资表等相应证明材料）。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F1160" w:rsidTr="00C709A6">
        <w:trPr>
          <w:trHeight w:val="1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sz w:val="18"/>
                <w:szCs w:val="18"/>
              </w:rPr>
              <w:t>巫山县</w:t>
            </w:r>
            <w:r>
              <w:rPr>
                <w:rStyle w:val="NormalCharacter"/>
                <w:sz w:val="18"/>
                <w:szCs w:val="18"/>
              </w:rPr>
              <w:br/>
            </w:r>
            <w:r>
              <w:rPr>
                <w:rStyle w:val="NormalCharacter"/>
                <w:sz w:val="18"/>
                <w:szCs w:val="18"/>
              </w:rPr>
              <w:t>国资管理中心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重庆市巫山振兴农业集团有限公司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生产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发展部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普通高校专科以上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F1160" w:rsidTr="00C709A6">
        <w:trPr>
          <w:trHeight w:val="17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项目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策划部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本科以上学历学位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具有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年以上党政机关国企事业单位、民营企业工作经历（提供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社保证明或者</w:t>
            </w:r>
            <w:proofErr w:type="gramEnd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劳务合同、工资表等相应证明材料）。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F1160" w:rsidTr="00C709A6">
        <w:trPr>
          <w:trHeight w:val="1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普通高校专科以上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F1160" w:rsidTr="00C709A6">
        <w:trPr>
          <w:trHeight w:val="14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市场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营销部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本科以上学历学位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具有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年以上党政机关国企事业单位、民营企业工作经历（提供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社保证明或者</w:t>
            </w:r>
            <w:proofErr w:type="gramEnd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劳务合同、工资表等相应证明材料）。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F1160" w:rsidTr="00C709A6">
        <w:trPr>
          <w:trHeight w:val="10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普通高校专科以上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F1160" w:rsidTr="00C709A6">
        <w:trPr>
          <w:trHeight w:val="20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sz w:val="18"/>
                <w:szCs w:val="18"/>
              </w:rPr>
              <w:t>巫山县</w:t>
            </w:r>
            <w:r>
              <w:rPr>
                <w:rStyle w:val="NormalCharacter"/>
                <w:sz w:val="18"/>
                <w:szCs w:val="18"/>
              </w:rPr>
              <w:br/>
            </w:r>
            <w:r>
              <w:rPr>
                <w:rStyle w:val="NormalCharacter"/>
                <w:sz w:val="18"/>
                <w:szCs w:val="18"/>
              </w:rPr>
              <w:t>国资管理中心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重庆市巫山振兴农业集团有限公司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科技</w:t>
            </w:r>
          </w:p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信息部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本科以上学历学位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具有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年以上党政机关国企事业单位、民营企业工作经历（提供</w:t>
            </w:r>
            <w:proofErr w:type="gramStart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社保证明或者</w:t>
            </w:r>
            <w:proofErr w:type="gramEnd"/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劳务合同、工资表等相应证明材料）。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F1160" w:rsidTr="00C709A6">
        <w:trPr>
          <w:trHeight w:val="1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普通高校专科以上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F1160" w:rsidTr="00C709A6">
        <w:trPr>
          <w:trHeight w:val="18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财务岗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普通高校专科以上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会计学类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35</w:t>
            </w:r>
            <w:r>
              <w:rPr>
                <w:rStyle w:val="NormalCharacter"/>
                <w:sz w:val="18"/>
                <w:szCs w:val="18"/>
              </w:rPr>
              <w:t>周岁以下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left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Style w:val="NormalCharacter"/>
                <w:sz w:val="18"/>
                <w:szCs w:val="18"/>
              </w:rPr>
              <w:t>有相关从业资质，熟练使用财务软件及电脑办公软件，有会计或出纳工作经历工作经验的优先。</w:t>
            </w:r>
            <w:r>
              <w:rPr>
                <w:rStyle w:val="NormalCharacter"/>
                <w:sz w:val="18"/>
                <w:szCs w:val="18"/>
              </w:rPr>
              <w:t>2.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限巫山县户籍或在巫山县境内购房居住满五年</w:t>
            </w:r>
            <w:r>
              <w:rPr>
                <w:rFonts w:hint="eastAsia"/>
                <w:bCs/>
                <w:color w:val="000000" w:themeColor="text1"/>
                <w:kern w:val="0"/>
                <w:sz w:val="18"/>
                <w:szCs w:val="18"/>
              </w:rPr>
              <w:t>（包括巫山生源地人员）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《综合基础知识》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任老师：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023-57737198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bCs/>
                <w:color w:val="000000" w:themeColor="text1"/>
                <w:kern w:val="0"/>
                <w:sz w:val="18"/>
                <w:szCs w:val="18"/>
              </w:rPr>
              <w:t>15523260337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160" w:rsidRDefault="00BF1160" w:rsidP="00C709A6"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D22675" w:rsidRDefault="00D22675" w:rsidP="00BF1160"/>
    <w:sectPr w:rsidR="00D22675" w:rsidSect="00033B68">
      <w:footerReference w:type="even" r:id="rId4"/>
      <w:footerReference w:type="default" r:id="rId5"/>
      <w:pgSz w:w="16838" w:h="11906" w:orient="landscape"/>
      <w:pgMar w:top="1587" w:right="2098" w:bottom="1474" w:left="1984" w:header="851" w:footer="1474" w:gutter="0"/>
      <w:cols w:space="0"/>
      <w:docGrid w:type="lines" w:linePitch="5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68" w:rsidRDefault="00EA3C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 filled="f" stroked="f">
          <v:textbox style="mso-fit-shape-to-text:t" inset="0,0,0,0">
            <w:txbxContent>
              <w:sdt>
                <w:sdtPr>
                  <w:id w:val="971687035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 w:rsidR="00033B68" w:rsidRDefault="00EA3CDD">
                    <w:pPr>
                      <w:pStyle w:val="a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Pr="001E0D77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33B68" w:rsidRDefault="00EA3CDD"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033B68" w:rsidRDefault="00EA3C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68" w:rsidRDefault="00EA3CDD">
    <w:pPr>
      <w:pStyle w:val="a3"/>
      <w:jc w:val="right"/>
      <w:rPr>
        <w:rFonts w:asciiTheme="minorEastAsia" w:hAnsiTheme="minorEastAsia"/>
        <w:sz w:val="28"/>
        <w:szCs w:val="28"/>
      </w:rPr>
    </w:pPr>
    <w:r w:rsidRPr="00033B6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 filled="f" stroked="f">
          <v:textbox style="mso-fit-shape-to-text:t" inset="0,0,0,0">
            <w:txbxContent>
              <w:sdt>
                <w:sdtPr>
                  <w:id w:val="971687033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 w:rsidR="00033B68" w:rsidRDefault="00EA3CDD">
                    <w:pPr>
                      <w:pStyle w:val="a3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BF1160" w:rsidRPr="00BF1160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33B68" w:rsidRDefault="00EA3CDD"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033B68" w:rsidRDefault="00EA3CD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F1160"/>
    <w:rsid w:val="00BF1160"/>
    <w:rsid w:val="00D22675"/>
    <w:rsid w:val="00EA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6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1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1160"/>
    <w:rPr>
      <w:sz w:val="18"/>
      <w:szCs w:val="18"/>
    </w:rPr>
  </w:style>
  <w:style w:type="character" w:customStyle="1" w:styleId="NormalCharacter">
    <w:name w:val="NormalCharacter"/>
    <w:qFormat/>
    <w:rsid w:val="00BF1160"/>
  </w:style>
  <w:style w:type="paragraph" w:styleId="a4">
    <w:name w:val="Balloon Text"/>
    <w:basedOn w:val="a"/>
    <w:link w:val="Char0"/>
    <w:uiPriority w:val="99"/>
    <w:semiHidden/>
    <w:unhideWhenUsed/>
    <w:rsid w:val="00BF11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F116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1549</Characters>
  <Application>Microsoft Office Word</Application>
  <DocSecurity>0</DocSecurity>
  <Lines>12</Lines>
  <Paragraphs>3</Paragraphs>
  <ScaleCrop>false</ScaleCrop>
  <Company>P R C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2021-08-02T01:18:00Z</dcterms:created>
  <dcterms:modified xsi:type="dcterms:W3CDTF">2021-08-02T01:19:00Z</dcterms:modified>
</cp:coreProperties>
</file>