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附件2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59" w:line="219" w:lineRule="auto"/>
        <w:ind w:firstLine="48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健康中国行动2020年重点任务试考核自评表</w:t>
      </w:r>
      <w:r>
        <w:rPr>
          <w:rFonts w:hint="eastAsia" w:ascii="宋体" w:hAnsi="宋体" w:eastAsia="宋体" w:cs="宋体"/>
          <w:spacing w:val="-4"/>
          <w:sz w:val="18"/>
          <w:szCs w:val="18"/>
          <w:lang w:eastAsia="zh-CN"/>
        </w:rPr>
        <w:t>（</w:t>
      </w:r>
      <w:r>
        <w:rPr>
          <w:rFonts w:ascii="宋体" w:hAnsi="宋体" w:eastAsia="宋体" w:cs="宋体"/>
          <w:spacing w:val="-4"/>
          <w:sz w:val="18"/>
          <w:szCs w:val="18"/>
        </w:rPr>
        <w:t>专项行动工作组提供</w:t>
      </w:r>
      <w:bookmarkStart w:id="0" w:name="_GoBack"/>
      <w:bookmarkEnd w:id="0"/>
      <w:r>
        <w:rPr>
          <w:rFonts w:hint="eastAsia" w:ascii="宋体" w:hAnsi="宋体" w:eastAsia="宋体" w:cs="宋体"/>
          <w:spacing w:val="-4"/>
          <w:sz w:val="18"/>
          <w:szCs w:val="18"/>
          <w:lang w:eastAsia="zh-CN"/>
        </w:rPr>
        <w:t>）</w:t>
      </w:r>
    </w:p>
    <w:p>
      <w:pPr>
        <w:spacing w:line="35" w:lineRule="exact"/>
      </w:pPr>
    </w:p>
    <w:tbl>
      <w:tblPr>
        <w:tblStyle w:val="4"/>
        <w:tblW w:w="13370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188"/>
        <w:gridCol w:w="1589"/>
        <w:gridCol w:w="2148"/>
        <w:gridCol w:w="2139"/>
        <w:gridCol w:w="1349"/>
        <w:gridCol w:w="2348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维度</w:t>
            </w:r>
          </w:p>
        </w:tc>
        <w:tc>
          <w:tcPr>
            <w:tcW w:w="37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15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全民健身行动</w:t>
            </w:r>
          </w:p>
        </w:tc>
        <w:tc>
          <w:tcPr>
            <w:tcW w:w="90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384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传染病及地方病防控行动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工作任务</w:t>
            </w:r>
          </w:p>
        </w:tc>
        <w:tc>
          <w:tcPr>
            <w:tcW w:w="37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3.完成第五次国民体质监测和2020年全民健身活动状况调查(10分)</w:t>
            </w:r>
          </w:p>
        </w:tc>
        <w:tc>
          <w:tcPr>
            <w:tcW w:w="56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8" w:lineRule="auto"/>
              <w:ind w:firstLine="17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18.甲乙类法定传染病报告发病率(10分)</w:t>
            </w:r>
          </w:p>
        </w:tc>
        <w:tc>
          <w:tcPr>
            <w:tcW w:w="33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5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19.有效控制和基本消除地方病危害(10分)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firstLine="8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落实情况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6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8" w:lineRule="auto"/>
              <w:ind w:firstLine="1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2020年甲乙类法定传染病报告发病率</w:t>
            </w: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1" w:lineRule="auto"/>
              <w:ind w:left="793" w:hanging="7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2015-2019年甲乙类法定传染病报告发病</w:t>
            </w:r>
            <w:r>
              <w:rPr>
                <w:rFonts w:ascii="宋体" w:hAnsi="宋体" w:eastAsia="宋体" w:cs="宋体"/>
                <w:spacing w:val="1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率平均水平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5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5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地方病控制和消除总体率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3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北京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天津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1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河北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3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山西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内蒙古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1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辽宁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吉林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黑龙江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1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上海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江苏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0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新江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安徽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1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福建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firstLine="1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江西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0"/>
          <w:pgMar w:top="1011" w:right="2124" w:bottom="635" w:left="689" w:header="0" w:footer="409" w:gutter="0"/>
          <w:cols w:space="720" w:num="1"/>
        </w:sectPr>
      </w:pPr>
    </w:p>
    <w:p/>
    <w:p/>
    <w:p/>
    <w:p/>
    <w:p>
      <w:pPr>
        <w:spacing w:line="47" w:lineRule="exact"/>
      </w:pPr>
    </w:p>
    <w:tbl>
      <w:tblPr>
        <w:tblStyle w:val="4"/>
        <w:tblW w:w="13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79"/>
        <w:gridCol w:w="1599"/>
        <w:gridCol w:w="2148"/>
        <w:gridCol w:w="2148"/>
        <w:gridCol w:w="1349"/>
        <w:gridCol w:w="2358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维度</w:t>
            </w:r>
          </w:p>
        </w:tc>
        <w:tc>
          <w:tcPr>
            <w:tcW w:w="3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15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全民健身行动</w:t>
            </w:r>
          </w:p>
        </w:tc>
        <w:tc>
          <w:tcPr>
            <w:tcW w:w="901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38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传染病及地方病防控行动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工作任务</w:t>
            </w:r>
          </w:p>
        </w:tc>
        <w:tc>
          <w:tcPr>
            <w:tcW w:w="3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1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3.完成第五次国民体质监测和2020年全民健身活动状况调查(10分)</w:t>
            </w:r>
          </w:p>
        </w:tc>
        <w:tc>
          <w:tcPr>
            <w:tcW w:w="564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8" w:lineRule="auto"/>
              <w:ind w:firstLine="17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18.甲乙类法定传染病报告发病率(10分)</w:t>
            </w:r>
          </w:p>
        </w:tc>
        <w:tc>
          <w:tcPr>
            <w:tcW w:w="33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firstLine="5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19.有效控制和基本消除地方病危害(10分)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0" w:lineRule="auto"/>
              <w:ind w:firstLine="8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落实情况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6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8" w:lineRule="auto"/>
              <w:ind w:firstLine="10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2020年甲乙类法定传染病报告发病率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51" w:lineRule="auto"/>
              <w:ind w:left="803" w:right="10" w:hanging="769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2015-2019年甲乙类法定传染病报告发病</w:t>
            </w:r>
            <w:r>
              <w:rPr>
                <w:rFonts w:ascii="宋体" w:hAnsi="宋体" w:eastAsia="宋体" w:cs="宋体"/>
                <w:spacing w:val="1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8"/>
                <w:szCs w:val="8"/>
              </w:rPr>
              <w:t>率平均求平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5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5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地方病控制和消除总体率</w:t>
            </w: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3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山东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1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河南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1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湖北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1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湘南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广东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广西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1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海南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重庆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四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川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贵州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1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云南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西藏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陕西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甘肃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青海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1" w:lineRule="auto"/>
              <w:ind w:firstLine="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宁夏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0"/>
          <w:pgMar w:top="1011" w:right="2244" w:bottom="877" w:left="1204" w:header="0" w:footer="457" w:gutter="0"/>
          <w:cols w:space="720" w:num="1"/>
        </w:sectPr>
      </w:pPr>
    </w:p>
    <w:p/>
    <w:p/>
    <w:p/>
    <w:p/>
    <w:p/>
    <w:p>
      <w:pPr>
        <w:spacing w:line="126" w:lineRule="exact"/>
      </w:pPr>
    </w:p>
    <w:tbl>
      <w:tblPr>
        <w:tblStyle w:val="4"/>
        <w:tblW w:w="13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188"/>
        <w:gridCol w:w="1609"/>
        <w:gridCol w:w="2138"/>
        <w:gridCol w:w="2159"/>
        <w:gridCol w:w="1349"/>
        <w:gridCol w:w="2338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1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维度</w:t>
            </w:r>
          </w:p>
        </w:tc>
        <w:tc>
          <w:tcPr>
            <w:tcW w:w="37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15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全民健身行动</w:t>
            </w:r>
          </w:p>
        </w:tc>
        <w:tc>
          <w:tcPr>
            <w:tcW w:w="90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384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传染病及地方病防控行动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工作任务</w:t>
            </w:r>
          </w:p>
        </w:tc>
        <w:tc>
          <w:tcPr>
            <w:tcW w:w="37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3.完成第五次国民体质监测和2020年全民健身活动状况调查(10分)</w:t>
            </w:r>
          </w:p>
        </w:tc>
        <w:tc>
          <w:tcPr>
            <w:tcW w:w="56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8" w:lineRule="auto"/>
              <w:ind w:firstLine="17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18.甲乙类法定传染病报告发病率(10分)</w:t>
            </w:r>
          </w:p>
        </w:tc>
        <w:tc>
          <w:tcPr>
            <w:tcW w:w="33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5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19.有效控制和基本消除地方病危害(10分)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firstLine="8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落实情况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67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  <w:tc>
          <w:tcPr>
            <w:tcW w:w="2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8" w:lineRule="auto"/>
              <w:ind w:firstLine="1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2020年甲乙类法定传染病报告发病率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3" w:lineRule="auto"/>
              <w:ind w:left="795" w:right="9" w:hanging="7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2015-2019年甲乙类法定传染病报告发病</w:t>
            </w:r>
            <w:r>
              <w:rPr>
                <w:rFonts w:ascii="宋体" w:hAnsi="宋体" w:eastAsia="宋体" w:cs="宋体"/>
                <w:spacing w:val="1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率平均水平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5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5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地方病控制和消除总体率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3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新程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firstLine="1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兵团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exact"/>
      <w:ind w:firstLine="703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5"/>
        <w:position w:val="-4"/>
        <w:sz w:val="32"/>
        <w:szCs w:val="32"/>
      </w:rPr>
      <w:t>—</w:t>
    </w:r>
    <w:r>
      <w:rPr>
        <w:rFonts w:ascii="宋体" w:hAnsi="宋体" w:eastAsia="宋体" w:cs="宋体"/>
        <w:spacing w:val="36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15"/>
        <w:position w:val="-4"/>
        <w:sz w:val="32"/>
        <w:szCs w:val="32"/>
      </w:rPr>
      <w:t>10</w:t>
    </w:r>
    <w:r>
      <w:rPr>
        <w:rFonts w:ascii="宋体" w:hAnsi="宋体" w:eastAsia="宋体" w:cs="宋体"/>
        <w:spacing w:val="7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15"/>
        <w:position w:val="-4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6395"/>
      <w:rPr>
        <w:rFonts w:ascii="宋体" w:hAnsi="宋体" w:eastAsia="宋体" w:cs="宋体"/>
        <w:sz w:val="42"/>
        <w:szCs w:val="42"/>
      </w:rPr>
    </w:pPr>
    <w:r>
      <w:rPr>
        <w:rFonts w:ascii="宋体" w:hAnsi="宋体" w:eastAsia="宋体" w:cs="宋体"/>
        <w:spacing w:val="-18"/>
        <w:w w:val="86"/>
        <w:sz w:val="42"/>
        <w:szCs w:val="42"/>
      </w:rPr>
      <w:t>──11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7B8B"/>
    <w:rsid w:val="480E7B8B"/>
    <w:rsid w:val="4A0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2022-01-25T06:54:00Z</dcterms:created>
  <dc:creator>！</dc:creator>
  <cp:lastModifiedBy>！</cp:lastModifiedBy>
  <dcterms:modified xsi:type="dcterms:W3CDTF">2022-01-25T07:07:27Z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B2C393C232604BFC917B7A61DCCE06B6</vt:lpwstr>
  </property>
</Properties>
</file>