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重庆广播电视集团（总台）</w:t>
      </w:r>
    </w:p>
    <w:p>
      <w:pPr>
        <w:ind w:firstLine="3012" w:firstLineChars="750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重庆卫视</w:t>
      </w:r>
    </w:p>
    <w:p>
      <w:pPr>
        <w:rPr>
          <w:b/>
          <w:bCs/>
          <w:sz w:val="96"/>
          <w:szCs w:val="160"/>
        </w:rPr>
      </w:pPr>
    </w:p>
    <w:p>
      <w:pPr>
        <w:rPr>
          <w:b/>
          <w:bCs/>
          <w:sz w:val="96"/>
          <w:szCs w:val="160"/>
        </w:rPr>
      </w:pPr>
      <w:bookmarkStart w:id="0" w:name="_GoBack"/>
      <w:bookmarkEnd w:id="0"/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询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价</w:t>
      </w:r>
    </w:p>
    <w:p>
      <w:pPr>
        <w:jc w:val="center"/>
        <w:rPr>
          <w:b/>
          <w:bCs/>
          <w:sz w:val="96"/>
          <w:szCs w:val="160"/>
        </w:rPr>
      </w:pPr>
      <w:r>
        <w:rPr>
          <w:b/>
          <w:bCs/>
          <w:sz w:val="96"/>
          <w:szCs w:val="160"/>
        </w:rPr>
        <w:t>响</w:t>
      </w:r>
    </w:p>
    <w:p>
      <w:pPr>
        <w:jc w:val="center"/>
        <w:rPr>
          <w:b/>
          <w:bCs/>
          <w:sz w:val="96"/>
          <w:szCs w:val="160"/>
        </w:rPr>
      </w:pPr>
      <w:r>
        <w:rPr>
          <w:b/>
          <w:bCs/>
          <w:sz w:val="96"/>
          <w:szCs w:val="160"/>
        </w:rPr>
        <w:t>应</w:t>
      </w:r>
    </w:p>
    <w:p>
      <w:pPr>
        <w:jc w:val="center"/>
        <w:rPr>
          <w:b/>
          <w:bCs/>
          <w:sz w:val="96"/>
          <w:szCs w:val="160"/>
        </w:rPr>
      </w:pPr>
      <w:r>
        <w:rPr>
          <w:b/>
          <w:bCs/>
          <w:sz w:val="96"/>
          <w:szCs w:val="160"/>
        </w:rPr>
        <w:t>文</w:t>
      </w:r>
    </w:p>
    <w:p>
      <w:pPr>
        <w:jc w:val="center"/>
        <w:rPr>
          <w:b/>
          <w:bCs/>
          <w:sz w:val="40"/>
          <w:szCs w:val="48"/>
        </w:rPr>
      </w:pPr>
      <w:r>
        <w:rPr>
          <w:b/>
          <w:bCs/>
          <w:sz w:val="96"/>
          <w:szCs w:val="160"/>
        </w:rPr>
        <w:t>件</w:t>
      </w:r>
    </w:p>
    <w:p>
      <w:pPr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</w:p>
    <w:p>
      <w:pPr>
        <w:rPr>
          <w:b/>
          <w:bCs/>
          <w:sz w:val="28"/>
          <w:szCs w:val="36"/>
        </w:rPr>
      </w:pPr>
    </w:p>
    <w:p>
      <w:pPr>
        <w:ind w:firstLine="562" w:firstLineChars="2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重庆卫视负责的《闪亮的答卷·丰都篇》已进入制作执行阶段，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根据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需要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本次将进行场景设计及搭建项目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的询价采购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</w:rPr>
        <w:t>，拟定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</w:rPr>
        <w:t xml:space="preserve"> </w:t>
      </w:r>
      <w:r>
        <w:rPr>
          <w:b/>
          <w:bCs/>
          <w:color w:val="auto"/>
          <w:sz w:val="28"/>
          <w:szCs w:val="36"/>
          <w:u w:val="none"/>
        </w:rPr>
        <w:t>2023</w:t>
      </w:r>
      <w:r>
        <w:rPr>
          <w:rFonts w:hint="eastAsia"/>
          <w:b/>
          <w:bCs/>
          <w:color w:val="auto"/>
          <w:sz w:val="28"/>
          <w:szCs w:val="36"/>
          <w:u w:val="none"/>
        </w:rPr>
        <w:t>年9月</w:t>
      </w:r>
      <w:r>
        <w:rPr>
          <w:rFonts w:hint="eastAsia"/>
          <w:b/>
          <w:bCs/>
          <w:color w:val="auto"/>
          <w:sz w:val="28"/>
          <w:szCs w:val="36"/>
          <w:u w:val="none"/>
          <w:lang w:val="en-US" w:eastAsia="zh-CN"/>
        </w:rPr>
        <w:t>19</w:t>
      </w:r>
      <w:r>
        <w:rPr>
          <w:rFonts w:hint="eastAsia"/>
          <w:b/>
          <w:bCs/>
          <w:color w:val="auto"/>
          <w:sz w:val="28"/>
          <w:szCs w:val="36"/>
          <w:u w:val="none"/>
        </w:rPr>
        <w:t>日上午10</w:t>
      </w:r>
      <w:r>
        <w:rPr>
          <w:rFonts w:hint="eastAsia"/>
          <w:b/>
          <w:bCs/>
          <w:color w:val="auto"/>
          <w:sz w:val="28"/>
          <w:szCs w:val="36"/>
          <w:u w:val="none"/>
          <w:lang w:val="en-US" w:eastAsia="zh-CN"/>
        </w:rPr>
        <w:t>:</w:t>
      </w:r>
      <w:r>
        <w:rPr>
          <w:rFonts w:hint="eastAsia"/>
          <w:b/>
          <w:bCs/>
          <w:color w:val="auto"/>
          <w:sz w:val="28"/>
          <w:szCs w:val="36"/>
          <w:u w:val="none"/>
        </w:rPr>
        <w:t>00</w:t>
      </w:r>
      <w:r>
        <w:rPr>
          <w:rFonts w:hint="eastAsia"/>
          <w:b/>
          <w:bCs/>
          <w:color w:val="auto"/>
          <w:sz w:val="28"/>
          <w:szCs w:val="36"/>
        </w:rPr>
        <w:t>，在重庆市</w:t>
      </w:r>
      <w:r>
        <w:rPr>
          <w:rFonts w:hint="eastAsia"/>
          <w:b/>
          <w:bCs/>
          <w:sz w:val="28"/>
          <w:szCs w:val="36"/>
        </w:rPr>
        <w:t>九龙坡区渝州路68号彩电中心</w:t>
      </w:r>
      <w:r>
        <w:rPr>
          <w:b/>
          <w:bCs/>
          <w:sz w:val="28"/>
          <w:szCs w:val="36"/>
        </w:rPr>
        <w:t>12</w:t>
      </w:r>
      <w:r>
        <w:rPr>
          <w:rFonts w:hint="eastAsia"/>
          <w:b/>
          <w:bCs/>
          <w:sz w:val="28"/>
          <w:szCs w:val="36"/>
        </w:rPr>
        <w:t>楼会议室对外邀请询价。鉴于贵</w:t>
      </w:r>
      <w:r>
        <w:rPr>
          <w:rFonts w:hint="eastAsia"/>
          <w:b/>
          <w:bCs/>
          <w:sz w:val="28"/>
          <w:szCs w:val="36"/>
          <w:lang w:val="en-US" w:eastAsia="zh-CN"/>
        </w:rPr>
        <w:t>单位</w:t>
      </w:r>
      <w:r>
        <w:rPr>
          <w:rFonts w:hint="eastAsia"/>
          <w:b/>
          <w:bCs/>
          <w:sz w:val="28"/>
          <w:szCs w:val="36"/>
        </w:rPr>
        <w:t>具备相应实力，初步认为符合本次询价条件，特邀请贵</w:t>
      </w:r>
      <w:r>
        <w:rPr>
          <w:rFonts w:hint="eastAsia"/>
          <w:b/>
          <w:bCs/>
          <w:sz w:val="28"/>
          <w:szCs w:val="36"/>
          <w:lang w:val="en-US" w:eastAsia="zh-CN"/>
        </w:rPr>
        <w:t>单位</w:t>
      </w:r>
      <w:r>
        <w:rPr>
          <w:rFonts w:hint="eastAsia"/>
          <w:b/>
          <w:bCs/>
          <w:sz w:val="28"/>
          <w:szCs w:val="36"/>
        </w:rPr>
        <w:t>参加此次询价。我们将组成询价</w:t>
      </w:r>
      <w:r>
        <w:rPr>
          <w:rFonts w:hint="eastAsia"/>
          <w:b/>
          <w:bCs/>
          <w:sz w:val="28"/>
          <w:szCs w:val="36"/>
          <w:lang w:val="en-US" w:eastAsia="zh-CN"/>
        </w:rPr>
        <w:t>评审</w:t>
      </w:r>
      <w:r>
        <w:rPr>
          <w:rFonts w:hint="eastAsia"/>
          <w:b/>
          <w:bCs/>
          <w:sz w:val="28"/>
          <w:szCs w:val="36"/>
        </w:rPr>
        <w:t>组，以公开、公平、公正为原则，对</w:t>
      </w:r>
      <w:r>
        <w:rPr>
          <w:rFonts w:hint="eastAsia"/>
          <w:b/>
          <w:bCs/>
          <w:sz w:val="28"/>
          <w:szCs w:val="36"/>
          <w:lang w:val="en-US" w:eastAsia="zh-CN"/>
        </w:rPr>
        <w:t>此</w:t>
      </w:r>
      <w:r>
        <w:rPr>
          <w:rFonts w:hint="eastAsia"/>
          <w:b/>
          <w:bCs/>
          <w:sz w:val="28"/>
          <w:szCs w:val="36"/>
        </w:rPr>
        <w:t>项目询价</w:t>
      </w:r>
      <w:r>
        <w:rPr>
          <w:rFonts w:hint="eastAsia"/>
          <w:b/>
          <w:bCs/>
          <w:sz w:val="28"/>
          <w:szCs w:val="36"/>
          <w:lang w:val="en-US" w:eastAsia="zh-CN"/>
        </w:rPr>
        <w:t>单位</w:t>
      </w:r>
      <w:r>
        <w:rPr>
          <w:rFonts w:hint="eastAsia"/>
          <w:b/>
          <w:bCs/>
          <w:sz w:val="28"/>
          <w:szCs w:val="36"/>
        </w:rPr>
        <w:t>进行综合评定</w:t>
      </w:r>
      <w:r>
        <w:rPr>
          <w:rFonts w:hint="eastAsia"/>
          <w:b/>
          <w:bCs/>
          <w:sz w:val="28"/>
          <w:szCs w:val="36"/>
          <w:lang w:eastAsia="zh-CN"/>
        </w:rPr>
        <w:t>。</w:t>
      </w:r>
      <w:r>
        <w:rPr>
          <w:rFonts w:hint="eastAsia"/>
          <w:b/>
          <w:bCs/>
          <w:sz w:val="28"/>
          <w:szCs w:val="36"/>
        </w:rPr>
        <w:t>请贵</w:t>
      </w:r>
      <w:r>
        <w:rPr>
          <w:rFonts w:hint="eastAsia"/>
          <w:b/>
          <w:bCs/>
          <w:sz w:val="28"/>
          <w:szCs w:val="36"/>
          <w:lang w:val="en-US" w:eastAsia="zh-CN"/>
        </w:rPr>
        <w:t>单位</w:t>
      </w:r>
      <w:r>
        <w:rPr>
          <w:rFonts w:hint="eastAsia"/>
          <w:b/>
          <w:bCs/>
          <w:sz w:val="28"/>
          <w:szCs w:val="36"/>
        </w:rPr>
        <w:t>认真阅读询价</w:t>
      </w:r>
      <w:r>
        <w:rPr>
          <w:rFonts w:hint="eastAsia"/>
          <w:b/>
          <w:bCs/>
          <w:sz w:val="28"/>
          <w:szCs w:val="36"/>
          <w:lang w:val="en-US" w:eastAsia="zh-CN"/>
        </w:rPr>
        <w:t>响应</w:t>
      </w:r>
      <w:r>
        <w:rPr>
          <w:rFonts w:hint="eastAsia"/>
          <w:b/>
          <w:bCs/>
          <w:sz w:val="28"/>
          <w:szCs w:val="36"/>
        </w:rPr>
        <w:t>文件，精心准备询价文件，</w:t>
      </w:r>
      <w:r>
        <w:rPr>
          <w:rFonts w:hint="eastAsia"/>
          <w:b/>
          <w:bCs/>
          <w:sz w:val="28"/>
          <w:szCs w:val="36"/>
          <w:lang w:val="en-US" w:eastAsia="zh-CN"/>
        </w:rPr>
        <w:t>具体</w:t>
      </w:r>
      <w:r>
        <w:rPr>
          <w:rFonts w:hint="eastAsia"/>
          <w:b/>
          <w:bCs/>
          <w:sz w:val="28"/>
          <w:szCs w:val="36"/>
        </w:rPr>
        <w:t>要求如下：</w:t>
      </w:r>
    </w:p>
    <w:p>
      <w:pPr>
        <w:pStyle w:val="11"/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询价内容</w:t>
      </w: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【场景设计及搭建项目】</w:t>
      </w:r>
    </w:p>
    <w:p>
      <w:pPr>
        <w:spacing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内容包括：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拍摄地场景设计及置景搭建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拍摄场景所需道具制作、购买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拍摄所需的场地租赁</w:t>
      </w:r>
    </w:p>
    <w:p>
      <w:pPr>
        <w:spacing w:line="4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内容要求：</w:t>
      </w:r>
    </w:p>
    <w:p>
      <w:pPr>
        <w:spacing w:line="4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1、设计符合《闪亮的答卷·丰都篇》节目主题，要求形式新颖，具有创意、创新性，充分满足节目组相关需求。</w:t>
      </w:r>
    </w:p>
    <w:p>
      <w:pPr>
        <w:spacing w:line="440" w:lineRule="exact"/>
        <w:rPr>
          <w:rFonts w:ascii="仿宋" w:hAnsi="仿宋" w:eastAsia="仿宋"/>
          <w:bCs/>
          <w:sz w:val="32"/>
          <w:szCs w:val="32"/>
          <w:lang w:eastAsia="zh-Hans"/>
        </w:rPr>
      </w:pPr>
      <w:r>
        <w:rPr>
          <w:rFonts w:hint="eastAsia" w:ascii="仿宋" w:hAnsi="仿宋" w:eastAsia="仿宋"/>
          <w:bCs/>
          <w:sz w:val="32"/>
          <w:szCs w:val="32"/>
        </w:rPr>
        <w:t>2、由于物理工作时间紧张</w:t>
      </w:r>
      <w:r>
        <w:rPr>
          <w:rFonts w:hint="eastAsia" w:ascii="仿宋" w:hAnsi="仿宋" w:eastAsia="仿宋"/>
          <w:bCs/>
          <w:sz w:val="32"/>
          <w:szCs w:val="32"/>
          <w:lang w:eastAsia="zh-Hans"/>
        </w:rPr>
        <w:t>、舞美团队设计图</w:t>
      </w:r>
      <w:r>
        <w:rPr>
          <w:rFonts w:hint="eastAsia" w:ascii="仿宋" w:hAnsi="仿宋" w:eastAsia="仿宋"/>
          <w:bCs/>
          <w:sz w:val="32"/>
          <w:szCs w:val="32"/>
        </w:rPr>
        <w:t>须严格遵守进度安排按时</w:t>
      </w:r>
      <w:r>
        <w:rPr>
          <w:rFonts w:hint="eastAsia" w:ascii="仿宋" w:hAnsi="仿宋" w:eastAsia="仿宋"/>
          <w:bCs/>
          <w:sz w:val="32"/>
          <w:szCs w:val="32"/>
          <w:lang w:eastAsia="zh-Hans"/>
        </w:rPr>
        <w:t>交付。</w:t>
      </w:r>
    </w:p>
    <w:p>
      <w:pPr>
        <w:pStyle w:val="11"/>
        <w:rPr>
          <w:rFonts w:ascii="仿宋" w:hAnsi="仿宋" w:eastAsia="仿宋"/>
          <w:bCs/>
          <w:sz w:val="32"/>
          <w:szCs w:val="32"/>
          <w:lang w:eastAsia="zh-Hans"/>
        </w:rPr>
      </w:pPr>
      <w:r>
        <w:rPr>
          <w:rFonts w:hint="eastAsia" w:ascii="仿宋" w:hAnsi="仿宋" w:eastAsia="仿宋"/>
          <w:bCs/>
          <w:sz w:val="32"/>
          <w:szCs w:val="32"/>
        </w:rPr>
        <w:t>3、</w:t>
      </w:r>
      <w:r>
        <w:rPr>
          <w:rFonts w:hint="eastAsia" w:ascii="仿宋" w:hAnsi="仿宋" w:eastAsia="仿宋"/>
          <w:bCs/>
          <w:sz w:val="32"/>
          <w:szCs w:val="32"/>
          <w:lang w:eastAsia="zh-Hans"/>
        </w:rPr>
        <w:t>根据</w:t>
      </w:r>
      <w:r>
        <w:rPr>
          <w:rFonts w:hint="eastAsia" w:ascii="仿宋" w:hAnsi="仿宋" w:eastAsia="仿宋"/>
          <w:bCs/>
          <w:sz w:val="32"/>
          <w:szCs w:val="32"/>
        </w:rPr>
        <w:t>节目</w:t>
      </w:r>
      <w:r>
        <w:rPr>
          <w:rFonts w:hint="eastAsia" w:ascii="仿宋" w:hAnsi="仿宋" w:eastAsia="仿宋"/>
          <w:bCs/>
          <w:sz w:val="32"/>
          <w:szCs w:val="32"/>
          <w:lang w:eastAsia="zh-Hans"/>
        </w:rPr>
        <w:t>拍摄计划，</w:t>
      </w:r>
      <w:r>
        <w:rPr>
          <w:rFonts w:hint="eastAsia" w:ascii="仿宋" w:hAnsi="仿宋" w:eastAsia="仿宋"/>
          <w:bCs/>
          <w:sz w:val="32"/>
          <w:szCs w:val="32"/>
        </w:rPr>
        <w:t>至少提前一天进行场景搭建</w:t>
      </w:r>
      <w:r>
        <w:rPr>
          <w:rFonts w:hint="eastAsia" w:ascii="仿宋" w:hAnsi="仿宋" w:eastAsia="仿宋"/>
          <w:bCs/>
          <w:sz w:val="32"/>
          <w:szCs w:val="32"/>
          <w:lang w:eastAsia="zh-Hans"/>
        </w:rPr>
        <w:t>。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最高限价：≤</w:t>
      </w:r>
      <w:r>
        <w:rPr>
          <w:rFonts w:hint="eastAsia"/>
          <w:b/>
          <w:bCs/>
          <w:sz w:val="32"/>
          <w:szCs w:val="32"/>
          <w:lang w:val="en-US" w:eastAsia="zh-CN"/>
        </w:rPr>
        <w:t>300</w:t>
      </w:r>
      <w:r>
        <w:rPr>
          <w:rFonts w:hint="eastAsia"/>
          <w:b/>
          <w:bCs/>
          <w:sz w:val="32"/>
          <w:szCs w:val="32"/>
        </w:rPr>
        <w:t>00元（人民币大写：</w:t>
      </w:r>
      <w:r>
        <w:rPr>
          <w:rFonts w:hint="eastAsia"/>
          <w:b/>
          <w:bCs/>
          <w:sz w:val="32"/>
          <w:szCs w:val="32"/>
          <w:lang w:val="en-US" w:eastAsia="zh-CN"/>
        </w:rPr>
        <w:t>叁</w:t>
      </w:r>
      <w:r>
        <w:rPr>
          <w:rFonts w:hint="eastAsia"/>
          <w:b/>
          <w:bCs/>
          <w:sz w:val="32"/>
          <w:szCs w:val="32"/>
        </w:rPr>
        <w:t>万圆整）</w:t>
      </w:r>
    </w:p>
    <w:p>
      <w:pPr>
        <w:widowControl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</w:pPr>
      <w:r>
        <w:br w:type="page"/>
      </w:r>
    </w:p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询价函要求</w:t>
      </w:r>
    </w:p>
    <w:p>
      <w:pPr>
        <w:pStyle w:val="11"/>
      </w:pPr>
    </w:p>
    <w:p>
      <w:pPr>
        <w:numPr>
          <w:ilvl w:val="0"/>
          <w:numId w:val="2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企业资质证明文件（营业执照副本复印件）</w:t>
      </w:r>
    </w:p>
    <w:p>
      <w:pPr>
        <w:numPr>
          <w:ilvl w:val="0"/>
          <w:numId w:val="2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公司股东及股东信息（身份证信息，复印件正反面）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第三项、报价书（项目设备、材料清单明细，单价以及总计报价）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第四项、项目方案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第五项、省级及以上电视台、市级及以上政府部门或事业单位政务或公益类视频的成功案例（如合同复印件等，最高两例）。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注：1.用档案袋密封且加盖鲜章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2.档案袋封面注明询价项目及单位名称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3.以上文件均加盖单位鲜章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4.将此表打出放入档案袋内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5.一份正本两份副本，三份全部一起封装</w:t>
      </w:r>
    </w:p>
    <w:p>
      <w:pPr>
        <w:pStyle w:val="11"/>
        <w:rPr>
          <w:b/>
          <w:bCs/>
          <w:sz w:val="28"/>
          <w:szCs w:val="36"/>
        </w:rPr>
      </w:pPr>
    </w:p>
    <w:p>
      <w:pPr>
        <w:pStyle w:val="11"/>
        <w:rPr>
          <w:b/>
          <w:bCs/>
          <w:sz w:val="28"/>
          <w:szCs w:val="36"/>
        </w:rPr>
      </w:pPr>
    </w:p>
    <w:p>
      <w:pPr>
        <w:pStyle w:val="11"/>
        <w:rPr>
          <w:b/>
          <w:bCs/>
          <w:sz w:val="28"/>
          <w:szCs w:val="36"/>
        </w:rPr>
      </w:pPr>
    </w:p>
    <w:p>
      <w:pPr>
        <w:pStyle w:val="11"/>
        <w:rPr>
          <w:b/>
          <w:bCs/>
          <w:sz w:val="28"/>
          <w:szCs w:val="36"/>
        </w:rPr>
      </w:pPr>
    </w:p>
    <w:p>
      <w:pPr>
        <w:pStyle w:val="11"/>
        <w:rPr>
          <w:b/>
          <w:bCs/>
          <w:sz w:val="28"/>
          <w:szCs w:val="36"/>
        </w:rPr>
      </w:pPr>
    </w:p>
    <w:p>
      <w:pPr>
        <w:pStyle w:val="11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br w:type="page"/>
      </w:r>
    </w:p>
    <w:p>
      <w:pPr>
        <w:ind w:firstLine="321" w:firstLineChars="100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/>
          <w:b/>
          <w:bCs/>
          <w:sz w:val="32"/>
          <w:szCs w:val="40"/>
        </w:rPr>
        <w:t>正本</w:t>
      </w: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重庆</w:t>
      </w:r>
      <w:r>
        <w:rPr>
          <w:b/>
          <w:sz w:val="40"/>
        </w:rPr>
        <w:t>广播电视集团（</w:t>
      </w:r>
      <w:r>
        <w:rPr>
          <w:rFonts w:hint="eastAsia"/>
          <w:b/>
          <w:sz w:val="40"/>
        </w:rPr>
        <w:t>总台</w:t>
      </w:r>
      <w:r>
        <w:rPr>
          <w:b/>
          <w:sz w:val="40"/>
        </w:rPr>
        <w:t>）重庆卫视</w:t>
      </w:r>
    </w:p>
    <w:p>
      <w:pPr>
        <w:ind w:firstLine="361" w:firstLineChars="100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《闪亮的答卷·丰都篇》</w:t>
      </w:r>
    </w:p>
    <w:p/>
    <w:p>
      <w:pPr>
        <w:pStyle w:val="11"/>
      </w:pP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询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价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  <w:r>
        <w:rPr>
          <w:b/>
          <w:sz w:val="40"/>
        </w:rPr>
        <w:t>书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</w:p>
    <w:p>
      <w:pPr>
        <w:pStyle w:val="11"/>
      </w:pPr>
    </w:p>
    <w:p>
      <w:pPr>
        <w:pStyle w:val="11"/>
      </w:pPr>
    </w:p>
    <w:p>
      <w:pPr>
        <w:pStyle w:val="11"/>
        <w:rPr>
          <w:rFonts w:hint="eastAsia"/>
        </w:rPr>
      </w:pPr>
    </w:p>
    <w:p>
      <w:pPr>
        <w:ind w:left="2520"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场景设计及搭建</w:t>
      </w:r>
    </w:p>
    <w:p>
      <w:pPr>
        <w:ind w:left="2520" w:firstLine="420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询价人</w:t>
      </w:r>
      <w:r>
        <w:rPr>
          <w:b/>
          <w:sz w:val="28"/>
          <w:szCs w:val="28"/>
        </w:rPr>
        <w:t>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firstLine="4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b/>
          <w:sz w:val="28"/>
          <w:szCs w:val="28"/>
        </w:rPr>
        <w:t>及联系方式：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firstLine="4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日期</w:t>
      </w:r>
      <w:r>
        <w:rPr>
          <w:b/>
          <w:sz w:val="28"/>
          <w:szCs w:val="28"/>
        </w:rPr>
        <w:t>：</w:t>
      </w:r>
      <w:r>
        <w:rPr>
          <w:b/>
          <w:color w:val="FF0000"/>
          <w:sz w:val="28"/>
          <w:szCs w:val="28"/>
          <w:u w:val="single"/>
        </w:rPr>
        <w:t>xxxxxxxxxxxxx</w:t>
      </w:r>
    </w:p>
    <w:p>
      <w:pPr>
        <w:widowControl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第一项、企业资质证明文件</w:t>
      </w: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其中包含：</w:t>
      </w:r>
      <w:r>
        <w:rPr>
          <w:rFonts w:hint="eastAsia"/>
          <w:b/>
          <w:bCs/>
          <w:sz w:val="28"/>
          <w:szCs w:val="36"/>
        </w:rPr>
        <w:t>营业执照副本复印件</w:t>
      </w:r>
      <w:r>
        <w:rPr>
          <w:b/>
          <w:bCs/>
          <w:color w:val="FF0000"/>
          <w:sz w:val="28"/>
          <w:szCs w:val="36"/>
        </w:rPr>
        <w:t>（格式自拟）</w:t>
      </w: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第二项、公司股东及股东信息</w:t>
      </w:r>
    </w:p>
    <w:p>
      <w:pPr>
        <w:pStyle w:val="8"/>
        <w:ind w:firstLine="0"/>
        <w:rPr>
          <w:b/>
          <w:bCs/>
          <w:sz w:val="28"/>
          <w:szCs w:val="36"/>
        </w:rPr>
      </w:pPr>
    </w:p>
    <w:p/>
    <w:p>
      <w:pPr>
        <w:pStyle w:val="12"/>
      </w:pPr>
      <w:r>
        <w:rPr>
          <w:rFonts w:hint="eastAsia"/>
        </w:rPr>
        <w:t>主要股东或出资人信息</w:t>
      </w:r>
    </w:p>
    <w:tbl>
      <w:tblPr>
        <w:tblStyle w:val="9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268"/>
        <w:gridCol w:w="1134"/>
        <w:gridCol w:w="1276"/>
        <w:gridCol w:w="1276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（姓名）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（身份证号）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出资方式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出资金额（万元）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占全部</w:t>
            </w:r>
          </w:p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股份比例</w:t>
            </w:r>
          </w:p>
        </w:tc>
        <w:tc>
          <w:tcPr>
            <w:tcW w:w="730" w:type="dxa"/>
            <w:vAlign w:val="center"/>
          </w:tcPr>
          <w:p>
            <w:pPr>
              <w:pStyle w:val="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3"/>
            </w:pPr>
          </w:p>
        </w:tc>
        <w:tc>
          <w:tcPr>
            <w:tcW w:w="1559" w:type="dxa"/>
          </w:tcPr>
          <w:p>
            <w:pPr>
              <w:pStyle w:val="13"/>
            </w:pPr>
          </w:p>
        </w:tc>
        <w:tc>
          <w:tcPr>
            <w:tcW w:w="2268" w:type="dxa"/>
          </w:tcPr>
          <w:p>
            <w:pPr>
              <w:pStyle w:val="13"/>
            </w:pPr>
          </w:p>
        </w:tc>
        <w:tc>
          <w:tcPr>
            <w:tcW w:w="1134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730" w:type="dxa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3"/>
            </w:pPr>
          </w:p>
        </w:tc>
        <w:tc>
          <w:tcPr>
            <w:tcW w:w="1559" w:type="dxa"/>
          </w:tcPr>
          <w:p>
            <w:pPr>
              <w:pStyle w:val="13"/>
            </w:pPr>
          </w:p>
        </w:tc>
        <w:tc>
          <w:tcPr>
            <w:tcW w:w="2268" w:type="dxa"/>
          </w:tcPr>
          <w:p>
            <w:pPr>
              <w:pStyle w:val="13"/>
            </w:pPr>
          </w:p>
        </w:tc>
        <w:tc>
          <w:tcPr>
            <w:tcW w:w="1134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730" w:type="dxa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3"/>
            </w:pPr>
          </w:p>
        </w:tc>
        <w:tc>
          <w:tcPr>
            <w:tcW w:w="1559" w:type="dxa"/>
          </w:tcPr>
          <w:p>
            <w:pPr>
              <w:pStyle w:val="13"/>
            </w:pPr>
          </w:p>
        </w:tc>
        <w:tc>
          <w:tcPr>
            <w:tcW w:w="2268" w:type="dxa"/>
          </w:tcPr>
          <w:p>
            <w:pPr>
              <w:pStyle w:val="13"/>
            </w:pPr>
          </w:p>
        </w:tc>
        <w:tc>
          <w:tcPr>
            <w:tcW w:w="1134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730" w:type="dxa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3"/>
            </w:pPr>
          </w:p>
        </w:tc>
        <w:tc>
          <w:tcPr>
            <w:tcW w:w="1559" w:type="dxa"/>
          </w:tcPr>
          <w:p>
            <w:pPr>
              <w:pStyle w:val="13"/>
            </w:pPr>
          </w:p>
        </w:tc>
        <w:tc>
          <w:tcPr>
            <w:tcW w:w="2268" w:type="dxa"/>
          </w:tcPr>
          <w:p>
            <w:pPr>
              <w:pStyle w:val="13"/>
            </w:pPr>
          </w:p>
        </w:tc>
        <w:tc>
          <w:tcPr>
            <w:tcW w:w="1134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730" w:type="dxa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3"/>
            </w:pPr>
          </w:p>
        </w:tc>
        <w:tc>
          <w:tcPr>
            <w:tcW w:w="1559" w:type="dxa"/>
          </w:tcPr>
          <w:p>
            <w:pPr>
              <w:pStyle w:val="13"/>
            </w:pPr>
          </w:p>
        </w:tc>
        <w:tc>
          <w:tcPr>
            <w:tcW w:w="2268" w:type="dxa"/>
          </w:tcPr>
          <w:p>
            <w:pPr>
              <w:pStyle w:val="13"/>
            </w:pPr>
          </w:p>
        </w:tc>
        <w:tc>
          <w:tcPr>
            <w:tcW w:w="1134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1276" w:type="dxa"/>
          </w:tcPr>
          <w:p>
            <w:pPr>
              <w:pStyle w:val="13"/>
            </w:pPr>
          </w:p>
        </w:tc>
        <w:tc>
          <w:tcPr>
            <w:tcW w:w="730" w:type="dxa"/>
          </w:tcPr>
          <w:p>
            <w:pPr>
              <w:pStyle w:val="13"/>
            </w:pPr>
          </w:p>
        </w:tc>
      </w:tr>
    </w:tbl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我方承诺，以上信息真实可靠；如填报的股东出资额、出资比例等与实际不符，视为放弃成交资格。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</w:p>
    <w:p>
      <w:pPr>
        <w:spacing w:line="360" w:lineRule="auto"/>
        <w:ind w:firstLine="42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1.主要股东或出资人为法人的，填写法人全称及统一社会信用代码（尚未办理三证合一的填写组织机构代码）；为自然人的，填写自然人姓名和身份证号。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2.出资方式填写货币、实物、工艺产权和非专利技术、土地使用权等。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3.报价方应按照占全部股份比例从大到小依次逐个股东填写，股东数量多于10个的，填写前10名，不足10个的全部填写。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报价方全称：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</w:t>
      </w:r>
      <w:r>
        <w:rPr>
          <w:rFonts w:hint="eastAsia" w:ascii="宋体" w:hAnsi="宋体" w:cs="宋体"/>
          <w:sz w:val="24"/>
        </w:rPr>
        <w:t>（盖章）</w:t>
      </w: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法定代表人（或授权代表）：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/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三</w:t>
      </w:r>
      <w:r>
        <w:rPr>
          <w:b/>
          <w:bCs/>
          <w:sz w:val="44"/>
          <w:szCs w:val="44"/>
        </w:rPr>
        <w:t>项、报价书</w:t>
      </w: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设备租赁项目其中包含：</w:t>
      </w:r>
      <w:r>
        <w:rPr>
          <w:rFonts w:hint="eastAsia"/>
          <w:b/>
          <w:bCs/>
          <w:sz w:val="28"/>
          <w:szCs w:val="36"/>
        </w:rPr>
        <w:t>项目设备、材料清单明细，单价以及总计报价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/>
    <w:p>
      <w:pPr>
        <w:pStyle w:val="11"/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第四项、</w:t>
      </w:r>
      <w:r>
        <w:rPr>
          <w:b/>
          <w:bCs/>
          <w:sz w:val="44"/>
          <w:szCs w:val="44"/>
        </w:rPr>
        <w:t>项目方案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p>
      <w:r>
        <w:rPr>
          <w:b/>
          <w:bCs/>
          <w:color w:val="FF0000"/>
          <w:sz w:val="28"/>
          <w:szCs w:val="36"/>
        </w:rPr>
        <w:br w:type="page"/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第五项、省级及以上电视台、市级及以上政府部门或事业单位政务或</w:t>
      </w:r>
      <w:r>
        <w:rPr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的成功案例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其中包含：</w:t>
      </w:r>
      <w:r>
        <w:rPr>
          <w:rFonts w:hint="eastAsia"/>
          <w:b/>
          <w:bCs/>
          <w:color w:val="FF0000"/>
          <w:sz w:val="28"/>
          <w:szCs w:val="36"/>
        </w:rPr>
        <w:t>如合同复印件等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6893"/>
    <w:multiLevelType w:val="singleLevel"/>
    <w:tmpl w:val="FFFE689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D32CB15"/>
    <w:multiLevelType w:val="singleLevel"/>
    <w:tmpl w:val="1D32CB15"/>
    <w:lvl w:ilvl="0" w:tentative="0">
      <w:start w:val="1"/>
      <w:numFmt w:val="chineseCounting"/>
      <w:suff w:val="nothing"/>
      <w:lvlText w:val="第%1项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WY5YmIwYWM3NDM0NWJhYTIzZDQ3Y2Y3MDU4N2IifQ=="/>
  </w:docVars>
  <w:rsids>
    <w:rsidRoot w:val="7FFB5875"/>
    <w:rsid w:val="00010328"/>
    <w:rsid w:val="00025B39"/>
    <w:rsid w:val="00071AF6"/>
    <w:rsid w:val="00540057"/>
    <w:rsid w:val="00565FF4"/>
    <w:rsid w:val="005D0B41"/>
    <w:rsid w:val="009125BB"/>
    <w:rsid w:val="00C70DAC"/>
    <w:rsid w:val="01720CCA"/>
    <w:rsid w:val="02F267A6"/>
    <w:rsid w:val="034272D4"/>
    <w:rsid w:val="0E1E2E9A"/>
    <w:rsid w:val="105233B7"/>
    <w:rsid w:val="109A3C3E"/>
    <w:rsid w:val="13BD4555"/>
    <w:rsid w:val="15CE0096"/>
    <w:rsid w:val="173B316C"/>
    <w:rsid w:val="1A4E4D48"/>
    <w:rsid w:val="1EF1566A"/>
    <w:rsid w:val="1F0134A6"/>
    <w:rsid w:val="210C248F"/>
    <w:rsid w:val="226942D4"/>
    <w:rsid w:val="28B342A1"/>
    <w:rsid w:val="295F1F5D"/>
    <w:rsid w:val="29B22322"/>
    <w:rsid w:val="2F734D83"/>
    <w:rsid w:val="2FDF2915"/>
    <w:rsid w:val="33540271"/>
    <w:rsid w:val="3BCA03F0"/>
    <w:rsid w:val="452A52DD"/>
    <w:rsid w:val="460E5038"/>
    <w:rsid w:val="47B510B6"/>
    <w:rsid w:val="485A5450"/>
    <w:rsid w:val="4AD51B5A"/>
    <w:rsid w:val="4CF47A7C"/>
    <w:rsid w:val="503E30D6"/>
    <w:rsid w:val="52C4563C"/>
    <w:rsid w:val="539B439B"/>
    <w:rsid w:val="54061E83"/>
    <w:rsid w:val="54E83610"/>
    <w:rsid w:val="572D2E5D"/>
    <w:rsid w:val="58772EBA"/>
    <w:rsid w:val="5B7234F2"/>
    <w:rsid w:val="5F494CAF"/>
    <w:rsid w:val="5FF95529"/>
    <w:rsid w:val="684310D7"/>
    <w:rsid w:val="685B423C"/>
    <w:rsid w:val="69546A7A"/>
    <w:rsid w:val="6A595F6F"/>
    <w:rsid w:val="701A7F6B"/>
    <w:rsid w:val="70576B42"/>
    <w:rsid w:val="70D02231"/>
    <w:rsid w:val="728F30D8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360" w:lineRule="auto"/>
      <w:ind w:hanging="1134"/>
      <w:outlineLvl w:val="5"/>
    </w:pPr>
    <w:rPr>
      <w:rFonts w:ascii="Times New Roman" w:hAnsi="Times New Roman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qFormat/>
    <w:uiPriority w:val="0"/>
    <w:pPr>
      <w:spacing w:after="50" w:afterLines="50" w:line="360" w:lineRule="auto"/>
      <w:jc w:val="center"/>
    </w:pPr>
    <w:rPr>
      <w:rFonts w:ascii="宋体" w:hAnsi="宋体"/>
      <w:b/>
      <w:bCs/>
      <w:kern w:val="28"/>
      <w:sz w:val="32"/>
      <w:szCs w:val="32"/>
    </w:rPr>
  </w:style>
  <w:style w:type="paragraph" w:styleId="8">
    <w:name w:val="Body Text First Indent"/>
    <w:basedOn w:val="1"/>
    <w:next w:val="1"/>
    <w:link w:val="15"/>
    <w:qFormat/>
    <w:uiPriority w:val="0"/>
    <w:pPr>
      <w:spacing w:after="120" w:line="275" w:lineRule="atLeast"/>
      <w:ind w:firstLine="420"/>
      <w:textAlignment w:val="baseline"/>
    </w:pPr>
  </w:style>
  <w:style w:type="paragraph" w:customStyle="1" w:styleId="11">
    <w:name w:val="Default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2">
    <w:name w:val="副标题（正）"/>
    <w:basedOn w:val="1"/>
    <w:next w:val="1"/>
    <w:qFormat/>
    <w:uiPriority w:val="0"/>
    <w:pPr>
      <w:spacing w:line="360" w:lineRule="auto"/>
      <w:jc w:val="center"/>
    </w:pPr>
    <w:rPr>
      <w:b/>
      <w:sz w:val="44"/>
    </w:rPr>
  </w:style>
  <w:style w:type="paragraph" w:customStyle="1" w:styleId="13">
    <w:name w:val="_Style 4"/>
    <w:basedOn w:val="1"/>
    <w:next w:val="1"/>
    <w:qFormat/>
    <w:uiPriority w:val="1"/>
    <w:pPr>
      <w:spacing w:line="300" w:lineRule="exact"/>
    </w:pPr>
    <w:rPr>
      <w:rFonts w:ascii="Times New Roman" w:hAnsi="Times New Roman"/>
    </w:rPr>
  </w:style>
  <w:style w:type="character" w:customStyle="1" w:styleId="14">
    <w:name w:val="标题 3 字符"/>
    <w:basedOn w:val="10"/>
    <w:link w:val="2"/>
    <w:qFormat/>
    <w:uiPriority w:val="0"/>
    <w:rPr>
      <w:rFonts w:ascii="Calibri" w:hAnsi="Calibri" w:eastAsia="宋体"/>
      <w:b/>
      <w:bCs/>
      <w:kern w:val="2"/>
      <w:sz w:val="32"/>
      <w:szCs w:val="32"/>
    </w:rPr>
  </w:style>
  <w:style w:type="character" w:customStyle="1" w:styleId="15">
    <w:name w:val="正文文本首行缩进 字符"/>
    <w:basedOn w:val="10"/>
    <w:link w:val="8"/>
    <w:qFormat/>
    <w:uiPriority w:val="0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1131</Words>
  <Characters>1186</Characters>
  <Lines>10</Lines>
  <Paragraphs>2</Paragraphs>
  <TotalTime>0</TotalTime>
  <ScaleCrop>false</ScaleCrop>
  <LinksUpToDate>false</LinksUpToDate>
  <CharactersWithSpaces>1238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2020-12-22T07:21:00Z</dcterms:created>
  <dc:creator>ximen</dc:creator>
  <cp:lastModifiedBy>梦梦欣</cp:lastModifiedBy>
  <dcterms:modified xsi:type="dcterms:W3CDTF">2023-09-12T12:18:06Z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B912ECC4DC864FD49636B460EEEB43C7_13</vt:lpwstr>
  </property>
</Properties>
</file>